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722C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proofErr w:type="gramStart"/>
      <w:r w:rsidRPr="00EC3153">
        <w:rPr>
          <w:b/>
          <w:sz w:val="28"/>
          <w:szCs w:val="28"/>
        </w:rPr>
        <w:t>РОССИЙСКАЯ  ФЕДЕРАЦИЯ</w:t>
      </w:r>
      <w:proofErr w:type="gramEnd"/>
    </w:p>
    <w:p w14:paraId="2C17DD2C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2A8CBCFF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proofErr w:type="gramStart"/>
      <w:r w:rsidRPr="00EC3153">
        <w:rPr>
          <w:b/>
          <w:sz w:val="28"/>
          <w:szCs w:val="28"/>
        </w:rPr>
        <w:t>СОБРАНИЕ  ДЕПУТАТОВ</w:t>
      </w:r>
      <w:proofErr w:type="gramEnd"/>
      <w:r w:rsidRPr="00EC3153">
        <w:rPr>
          <w:b/>
          <w:sz w:val="28"/>
          <w:szCs w:val="28"/>
        </w:rPr>
        <w:t xml:space="preserve">  ПУСТОШКИНСКОГО  РАЙОНА</w:t>
      </w:r>
    </w:p>
    <w:p w14:paraId="743B5E92" w14:textId="77777777" w:rsidR="001D67DC" w:rsidRDefault="001D67DC" w:rsidP="00D21C0B">
      <w:pPr>
        <w:jc w:val="center"/>
        <w:rPr>
          <w:b/>
          <w:sz w:val="36"/>
        </w:rPr>
      </w:pPr>
    </w:p>
    <w:p w14:paraId="24A8025F" w14:textId="77777777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</w:p>
    <w:p w14:paraId="5C6FCFC0" w14:textId="77777777" w:rsidR="001D67DC" w:rsidRDefault="001D67DC" w:rsidP="009B3179">
      <w:pPr>
        <w:ind w:firstLine="0"/>
        <w:rPr>
          <w:b/>
          <w:sz w:val="36"/>
        </w:rPr>
      </w:pPr>
    </w:p>
    <w:p w14:paraId="4881DF67" w14:textId="77777777"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899"/>
        <w:gridCol w:w="586"/>
        <w:gridCol w:w="1023"/>
      </w:tblGrid>
      <w:tr w:rsidR="00E240B6" w:rsidRPr="00623159" w14:paraId="2A237FCD" w14:textId="77777777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964466A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14:paraId="56EE1BBC" w14:textId="14A4BD70" w:rsidR="00E240B6" w:rsidRPr="00623159" w:rsidRDefault="00750141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21.03.2023 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07AAE33A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41DBD913" w14:textId="300F2B88" w:rsidR="00E240B6" w:rsidRPr="00623159" w:rsidRDefault="00750141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2EEAA368" w14:textId="77777777" w:rsidR="00E240B6" w:rsidRDefault="00E240B6" w:rsidP="00E240B6">
      <w:pPr>
        <w:rPr>
          <w:b/>
        </w:rPr>
      </w:pPr>
      <w:proofErr w:type="gramStart"/>
      <w:r>
        <w:rPr>
          <w:b/>
        </w:rPr>
        <w:t>182300  г.</w:t>
      </w:r>
      <w:proofErr w:type="gramEnd"/>
      <w:r>
        <w:rPr>
          <w:b/>
        </w:rPr>
        <w:t xml:space="preserve">  Пустошка</w:t>
      </w:r>
    </w:p>
    <w:p w14:paraId="2606C201" w14:textId="77777777" w:rsidR="00524AFF" w:rsidRDefault="00524AFF" w:rsidP="00E240B6">
      <w:pPr>
        <w:rPr>
          <w:sz w:val="26"/>
        </w:rPr>
      </w:pPr>
    </w:p>
    <w:p w14:paraId="56EC1CD1" w14:textId="312539EF" w:rsidR="005E7454" w:rsidRPr="00403E37" w:rsidRDefault="005E7454" w:rsidP="00524AFF">
      <w:pPr>
        <w:ind w:right="4536" w:firstLine="0"/>
        <w:rPr>
          <w:sz w:val="28"/>
          <w:szCs w:val="28"/>
        </w:rPr>
      </w:pPr>
      <w:r w:rsidRPr="00403E37">
        <w:rPr>
          <w:sz w:val="28"/>
          <w:szCs w:val="28"/>
        </w:rPr>
        <w:t xml:space="preserve">Принято на </w:t>
      </w:r>
      <w:r w:rsidR="00750141">
        <w:rPr>
          <w:sz w:val="28"/>
          <w:szCs w:val="28"/>
        </w:rPr>
        <w:t>шестой</w:t>
      </w:r>
      <w:r w:rsidR="00892744" w:rsidRPr="00403E37">
        <w:rPr>
          <w:sz w:val="28"/>
          <w:szCs w:val="28"/>
        </w:rPr>
        <w:t xml:space="preserve"> очередной </w:t>
      </w:r>
      <w:proofErr w:type="gramStart"/>
      <w:r w:rsidRPr="00403E37">
        <w:rPr>
          <w:sz w:val="28"/>
          <w:szCs w:val="28"/>
        </w:rPr>
        <w:t>сессии  Собрания</w:t>
      </w:r>
      <w:proofErr w:type="gramEnd"/>
      <w:r w:rsidRPr="00403E37">
        <w:rPr>
          <w:sz w:val="28"/>
          <w:szCs w:val="28"/>
        </w:rPr>
        <w:t xml:space="preserve">  депутатов  района</w:t>
      </w:r>
      <w:r w:rsidR="00DC32C8" w:rsidRPr="00403E37">
        <w:rPr>
          <w:sz w:val="28"/>
          <w:szCs w:val="28"/>
        </w:rPr>
        <w:t xml:space="preserve"> </w:t>
      </w:r>
      <w:r w:rsidR="009430AC">
        <w:rPr>
          <w:sz w:val="28"/>
          <w:szCs w:val="28"/>
        </w:rPr>
        <w:t>седьмого</w:t>
      </w:r>
      <w:r w:rsidRPr="00403E37">
        <w:rPr>
          <w:sz w:val="28"/>
          <w:szCs w:val="28"/>
        </w:rPr>
        <w:t xml:space="preserve">  созыва</w:t>
      </w:r>
    </w:p>
    <w:p w14:paraId="3B1A65DA" w14:textId="77777777" w:rsidR="005E7454" w:rsidRPr="00403E37" w:rsidRDefault="005E7454" w:rsidP="00524AFF">
      <w:pPr>
        <w:ind w:right="4536" w:firstLine="0"/>
        <w:rPr>
          <w:sz w:val="28"/>
          <w:szCs w:val="28"/>
        </w:rPr>
      </w:pPr>
    </w:p>
    <w:p w14:paraId="7EC2338F" w14:textId="11777842" w:rsidR="00E61F1D" w:rsidRPr="00274BF1" w:rsidRDefault="002C2D67" w:rsidP="00524AFF">
      <w:pPr>
        <w:widowControl w:val="0"/>
        <w:tabs>
          <w:tab w:val="left" w:pos="4820"/>
        </w:tabs>
        <w:autoSpaceDE w:val="0"/>
        <w:autoSpaceDN w:val="0"/>
        <w:adjustRightInd w:val="0"/>
        <w:ind w:right="453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проведения </w:t>
      </w:r>
      <w:r>
        <w:rPr>
          <w:bCs/>
          <w:color w:val="000000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муниципального образования «Пустошкинский район» и их </w:t>
      </w:r>
      <w:r w:rsidR="00524AF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проектов</w:t>
      </w:r>
    </w:p>
    <w:p w14:paraId="7B40ED35" w14:textId="77777777" w:rsidR="00E61F1D" w:rsidRDefault="00E61F1D" w:rsidP="004C05E6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04D8F8A1" w14:textId="77777777" w:rsidR="00E06E2C" w:rsidRPr="00274BF1" w:rsidRDefault="00E06E2C" w:rsidP="004C05E6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12C6DB09" w14:textId="77777777" w:rsidR="002C2D67" w:rsidRPr="00E06E2C" w:rsidRDefault="002C2D67" w:rsidP="00E06E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E06E2C">
        <w:rPr>
          <w:sz w:val="28"/>
          <w:szCs w:val="28"/>
        </w:rPr>
        <w:t>с Федеральным законом от 17.07.2009 № 172-ФЗ «Об антикоррупционной экспертизе нормативных правовых актов и проектов нормативных правовых актов»,</w:t>
      </w:r>
      <w:r w:rsidR="00E06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частью 7 статьи 4 закона Псковской области от 17.07.2008 г. № 784-ОЗ «О противодействии коррупции в органах государственной власти Псковской области и органах местного самоуправления», в целях выявления и устранения содержащихся в нормативных правовых актах органов местного самоуправления </w:t>
      </w:r>
      <w:r>
        <w:rPr>
          <w:bCs/>
          <w:color w:val="000000"/>
          <w:sz w:val="28"/>
          <w:szCs w:val="28"/>
        </w:rPr>
        <w:t xml:space="preserve">муниципального образования «Пустошкинский район» </w:t>
      </w:r>
      <w:r>
        <w:rPr>
          <w:color w:val="000000"/>
          <w:sz w:val="28"/>
          <w:szCs w:val="28"/>
        </w:rPr>
        <w:t xml:space="preserve">коррупционных факторов, руководствуясь ст. 22 Устава муниципального образования «Пустошкинский район» Псковской области, Собрание депутатов Пустошкинского района </w:t>
      </w:r>
      <w:r w:rsidRPr="002C2D67">
        <w:rPr>
          <w:b/>
          <w:color w:val="000000"/>
          <w:sz w:val="28"/>
          <w:szCs w:val="28"/>
        </w:rPr>
        <w:t>РЕШИЛО</w:t>
      </w:r>
      <w:r>
        <w:rPr>
          <w:color w:val="000000"/>
          <w:sz w:val="28"/>
          <w:szCs w:val="28"/>
        </w:rPr>
        <w:t>:</w:t>
      </w:r>
    </w:p>
    <w:p w14:paraId="71CD91A1" w14:textId="77777777" w:rsidR="002C2D67" w:rsidRDefault="002C2D67" w:rsidP="002C2D67">
      <w:pPr>
        <w:shd w:val="clear" w:color="auto" w:fill="FFFFFF"/>
        <w:ind w:firstLine="7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Утвердить  прилагаемый</w:t>
      </w:r>
      <w:proofErr w:type="gramEnd"/>
      <w:r>
        <w:rPr>
          <w:bCs/>
          <w:color w:val="000000"/>
          <w:sz w:val="28"/>
          <w:szCs w:val="28"/>
        </w:rPr>
        <w:t xml:space="preserve"> порядок проведения антикоррупционной экспертизы нормативных правовых актов органов местного самоуправления муниципального образования «Пустошкинский  район» и их проектов.</w:t>
      </w:r>
    </w:p>
    <w:p w14:paraId="7658B184" w14:textId="77777777" w:rsidR="002C2D67" w:rsidRDefault="002C2D67" w:rsidP="002C2D67">
      <w:pPr>
        <w:pStyle w:val="ConsPlusTitle"/>
        <w:widowControl/>
        <w:ind w:firstLine="69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C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Признать утратившим силу решение Собрания депутатов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Пустошкинского района от 04.12.2009 г. № 205</w:t>
      </w:r>
      <w:r w:rsidRPr="002C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2C2D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порядке проведения антикоррупционной экспертизы нормативных правовых актов органов местного самоуправления муниципального образования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Пустошкинский</w:t>
      </w:r>
      <w:r w:rsidRPr="002C2D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район» и их проектов»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14:paraId="439F01AD" w14:textId="77777777" w:rsidR="002C2D67" w:rsidRPr="00180FEE" w:rsidRDefault="002C2D67" w:rsidP="002C2D67">
      <w:pPr>
        <w:pStyle w:val="ConsPlusTitle"/>
        <w:widowControl/>
        <w:ind w:firstLine="678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180FEE">
        <w:rPr>
          <w:rFonts w:ascii="Times New Roman" w:hAnsi="Times New Roman" w:cs="Times New Roman"/>
          <w:b w:val="0"/>
          <w:sz w:val="28"/>
          <w:szCs w:val="28"/>
        </w:rPr>
        <w:t>3.</w:t>
      </w:r>
      <w:r w:rsidRPr="00180FEE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180FEE">
        <w:rPr>
          <w:rStyle w:val="2"/>
          <w:b w:val="0"/>
          <w:color w:val="000000"/>
          <w:sz w:val="28"/>
          <w:szCs w:val="28"/>
        </w:rPr>
        <w:t xml:space="preserve">Опубликовать настоящее решение в газете «Вперед» и </w:t>
      </w:r>
      <w:proofErr w:type="gramStart"/>
      <w:r w:rsidRPr="00180FEE">
        <w:rPr>
          <w:rStyle w:val="2"/>
          <w:b w:val="0"/>
          <w:color w:val="000000"/>
          <w:sz w:val="28"/>
          <w:szCs w:val="28"/>
        </w:rPr>
        <w:t>разместить  на</w:t>
      </w:r>
      <w:proofErr w:type="gramEnd"/>
      <w:r w:rsidRPr="00180FEE">
        <w:rPr>
          <w:rStyle w:val="2"/>
          <w:b w:val="0"/>
          <w:color w:val="000000"/>
          <w:sz w:val="28"/>
          <w:szCs w:val="28"/>
        </w:rPr>
        <w:t xml:space="preserve"> официальном сайте муниципального образования «Пустошкинский район» </w:t>
      </w:r>
      <w:hyperlink r:id="rId6" w:history="1">
        <w:r w:rsidRPr="00180FEE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Pr="00180FEE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://</w:t>
        </w:r>
        <w:r w:rsidRPr="00180FEE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pustoshka</w:t>
        </w:r>
        <w:r w:rsidRPr="00180FEE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Pr="00180FEE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reg</w:t>
        </w:r>
        <w:r w:rsidRPr="00180FEE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60.</w:t>
        </w:r>
        <w:r w:rsidRPr="00180FEE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Pr="00180FEE">
        <w:rPr>
          <w:rStyle w:val="2"/>
          <w:b w:val="0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14:paraId="461012E7" w14:textId="66FC5880" w:rsidR="002C2D67" w:rsidRDefault="002C2D67" w:rsidP="002C2D67">
      <w:pPr>
        <w:pStyle w:val="ConsPlusTitle"/>
        <w:widowControl/>
        <w:ind w:firstLine="69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9DC01C2" w14:textId="77777777" w:rsidR="00524AFF" w:rsidRPr="002C2D67" w:rsidRDefault="00524AFF" w:rsidP="002C2D67">
      <w:pPr>
        <w:pStyle w:val="ConsPlusTitle"/>
        <w:widowControl/>
        <w:ind w:firstLine="69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1B20593" w14:textId="2F833893" w:rsidR="00403E37" w:rsidRDefault="00892744" w:rsidP="00857DF0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  <w:r w:rsidRPr="00403E37">
        <w:rPr>
          <w:bCs/>
          <w:spacing w:val="-10"/>
          <w:sz w:val="28"/>
          <w:szCs w:val="28"/>
        </w:rPr>
        <w:t xml:space="preserve">Председатель Собрания </w:t>
      </w:r>
      <w:r w:rsidR="00524AFF">
        <w:rPr>
          <w:bCs/>
          <w:spacing w:val="-10"/>
          <w:sz w:val="28"/>
          <w:szCs w:val="28"/>
        </w:rPr>
        <w:t>депутатов</w:t>
      </w:r>
      <w:r w:rsidRPr="00403E37">
        <w:rPr>
          <w:bCs/>
          <w:spacing w:val="-10"/>
          <w:sz w:val="28"/>
          <w:szCs w:val="28"/>
        </w:rPr>
        <w:t xml:space="preserve">                                                       </w:t>
      </w:r>
      <w:r w:rsidR="00403E37">
        <w:rPr>
          <w:bCs/>
          <w:spacing w:val="-10"/>
          <w:sz w:val="28"/>
          <w:szCs w:val="28"/>
        </w:rPr>
        <w:t xml:space="preserve">                   </w:t>
      </w:r>
    </w:p>
    <w:p w14:paraId="558CDA8D" w14:textId="1F0D943B" w:rsidR="00892744" w:rsidRPr="00403E37" w:rsidRDefault="00524AFF" w:rsidP="00403E37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Пустошкинского</w:t>
      </w:r>
      <w:r w:rsidR="00892744" w:rsidRPr="00403E37">
        <w:rPr>
          <w:bCs/>
          <w:spacing w:val="-10"/>
          <w:sz w:val="28"/>
          <w:szCs w:val="28"/>
        </w:rPr>
        <w:t xml:space="preserve"> района</w:t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  <w:t xml:space="preserve">           </w:t>
      </w:r>
      <w:r w:rsidR="00274BF1">
        <w:rPr>
          <w:bCs/>
          <w:spacing w:val="-10"/>
          <w:sz w:val="28"/>
          <w:szCs w:val="28"/>
        </w:rPr>
        <w:t xml:space="preserve">  </w:t>
      </w:r>
      <w:r w:rsidR="00AF3ADE">
        <w:rPr>
          <w:bCs/>
          <w:spacing w:val="-10"/>
          <w:sz w:val="28"/>
          <w:szCs w:val="28"/>
        </w:rPr>
        <w:t>Д.В.</w:t>
      </w:r>
      <w:r w:rsidR="00274BF1">
        <w:rPr>
          <w:bCs/>
          <w:spacing w:val="-10"/>
          <w:sz w:val="28"/>
          <w:szCs w:val="28"/>
        </w:rPr>
        <w:t xml:space="preserve"> </w:t>
      </w:r>
      <w:proofErr w:type="spellStart"/>
      <w:r w:rsidR="00AF3ADE">
        <w:rPr>
          <w:bCs/>
          <w:spacing w:val="-10"/>
          <w:sz w:val="28"/>
          <w:szCs w:val="28"/>
        </w:rPr>
        <w:t>Зарембо</w:t>
      </w:r>
      <w:proofErr w:type="spellEnd"/>
    </w:p>
    <w:p w14:paraId="17A940B2" w14:textId="77777777" w:rsidR="00892744" w:rsidRPr="00403E37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14:paraId="5323AE9A" w14:textId="24F7FD5D" w:rsidR="00892744" w:rsidRPr="00403E37" w:rsidRDefault="00072F8A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proofErr w:type="spellStart"/>
      <w:r>
        <w:rPr>
          <w:bCs/>
          <w:spacing w:val="-10"/>
          <w:sz w:val="28"/>
          <w:szCs w:val="28"/>
        </w:rPr>
        <w:t>Врип</w:t>
      </w:r>
      <w:proofErr w:type="spellEnd"/>
      <w:r>
        <w:rPr>
          <w:bCs/>
          <w:spacing w:val="-10"/>
          <w:sz w:val="28"/>
          <w:szCs w:val="28"/>
        </w:rPr>
        <w:t xml:space="preserve"> Главы</w:t>
      </w:r>
      <w:r w:rsidR="00524AFF">
        <w:rPr>
          <w:bCs/>
          <w:spacing w:val="-10"/>
          <w:sz w:val="28"/>
          <w:szCs w:val="28"/>
        </w:rPr>
        <w:t xml:space="preserve"> Пустошкинского</w:t>
      </w:r>
      <w:r w:rsidR="00362585" w:rsidRPr="00403E37">
        <w:rPr>
          <w:bCs/>
          <w:spacing w:val="-10"/>
          <w:sz w:val="28"/>
          <w:szCs w:val="28"/>
        </w:rPr>
        <w:t xml:space="preserve"> района </w:t>
      </w:r>
      <w:r w:rsidR="00362585" w:rsidRPr="00403E37">
        <w:rPr>
          <w:bCs/>
          <w:spacing w:val="-10"/>
          <w:sz w:val="28"/>
          <w:szCs w:val="28"/>
        </w:rPr>
        <w:tab/>
      </w:r>
      <w:r w:rsidR="00362585" w:rsidRPr="00403E37">
        <w:rPr>
          <w:bCs/>
          <w:spacing w:val="-10"/>
          <w:sz w:val="28"/>
          <w:szCs w:val="28"/>
        </w:rPr>
        <w:tab/>
      </w:r>
      <w:r w:rsidR="00362585" w:rsidRPr="00403E37">
        <w:rPr>
          <w:bCs/>
          <w:spacing w:val="-10"/>
          <w:sz w:val="28"/>
          <w:szCs w:val="28"/>
        </w:rPr>
        <w:tab/>
      </w:r>
      <w:r w:rsidR="00362585" w:rsidRPr="00403E37">
        <w:rPr>
          <w:bCs/>
          <w:spacing w:val="-10"/>
          <w:sz w:val="28"/>
          <w:szCs w:val="28"/>
        </w:rPr>
        <w:tab/>
      </w:r>
      <w:r w:rsidR="00362585" w:rsidRPr="00403E37">
        <w:rPr>
          <w:bCs/>
          <w:spacing w:val="-10"/>
          <w:sz w:val="28"/>
          <w:szCs w:val="28"/>
        </w:rPr>
        <w:tab/>
      </w:r>
      <w:r w:rsidR="00362585" w:rsidRPr="00403E37"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 xml:space="preserve"> В.М. Шилова </w:t>
      </w:r>
    </w:p>
    <w:p w14:paraId="1AEE1DCB" w14:textId="77777777" w:rsidR="00403E37" w:rsidRDefault="00403E37" w:rsidP="00766538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1718CA85" w14:textId="77777777" w:rsidR="002C2D67" w:rsidRPr="00180FEE" w:rsidRDefault="002C2D67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2D1E1A0C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76DA0E01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26583FCA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2293F2F0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20DBB0C3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2718FEEF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04F8E55A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5B836EF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5C448EDC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4D29704D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49C626C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51CA2384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52C15186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5D6161F6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7BF803DD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74B92BE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7ED5DEB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6DCDC2F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09BD1EED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37582F8F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4D254309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2989920D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1DB4D823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3DD4814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1C7003A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104880AD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487D1502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019BD55B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5254BF8D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1845669B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397E1A3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35C02B30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2845924D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100A60DA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79324C9B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19B1C61B" w14:textId="77777777" w:rsidR="002C2D67" w:rsidRPr="00E06E2C" w:rsidRDefault="002C2D67" w:rsidP="002C2D67">
      <w:pPr>
        <w:ind w:left="5293" w:hanging="29"/>
        <w:jc w:val="right"/>
        <w:rPr>
          <w:color w:val="333333"/>
        </w:rPr>
      </w:pPr>
    </w:p>
    <w:p w14:paraId="5409AD95" w14:textId="77777777" w:rsidR="002C2D67" w:rsidRPr="00180FEE" w:rsidRDefault="002C2D67" w:rsidP="002C2D67">
      <w:pPr>
        <w:ind w:left="5293" w:hanging="29"/>
        <w:jc w:val="right"/>
        <w:rPr>
          <w:color w:val="333333"/>
        </w:rPr>
      </w:pPr>
    </w:p>
    <w:p w14:paraId="42B45DB0" w14:textId="77777777" w:rsidR="00524AFF" w:rsidRDefault="00524AFF" w:rsidP="002C2D67">
      <w:pPr>
        <w:ind w:left="5293" w:hanging="29"/>
        <w:jc w:val="right"/>
        <w:rPr>
          <w:sz w:val="28"/>
          <w:szCs w:val="28"/>
        </w:rPr>
      </w:pPr>
    </w:p>
    <w:p w14:paraId="35296959" w14:textId="77777777" w:rsidR="00524AFF" w:rsidRDefault="00524AFF" w:rsidP="002C2D67">
      <w:pPr>
        <w:ind w:left="5293" w:hanging="29"/>
        <w:jc w:val="right"/>
        <w:rPr>
          <w:sz w:val="28"/>
          <w:szCs w:val="28"/>
        </w:rPr>
      </w:pPr>
    </w:p>
    <w:p w14:paraId="7A892FA4" w14:textId="77777777" w:rsidR="00524AFF" w:rsidRDefault="00524AFF" w:rsidP="002C2D67">
      <w:pPr>
        <w:ind w:left="5293" w:hanging="29"/>
        <w:jc w:val="right"/>
        <w:rPr>
          <w:sz w:val="28"/>
          <w:szCs w:val="28"/>
        </w:rPr>
      </w:pPr>
    </w:p>
    <w:p w14:paraId="1862AB8C" w14:textId="77777777" w:rsidR="00524AFF" w:rsidRDefault="00524AFF" w:rsidP="002C2D67">
      <w:pPr>
        <w:ind w:left="5293" w:hanging="29"/>
        <w:jc w:val="right"/>
        <w:rPr>
          <w:sz w:val="28"/>
          <w:szCs w:val="28"/>
        </w:rPr>
      </w:pPr>
    </w:p>
    <w:p w14:paraId="0948A943" w14:textId="77777777" w:rsidR="00524AFF" w:rsidRDefault="00524AFF" w:rsidP="002C2D67">
      <w:pPr>
        <w:ind w:left="5293" w:hanging="29"/>
        <w:jc w:val="right"/>
        <w:rPr>
          <w:sz w:val="28"/>
          <w:szCs w:val="28"/>
        </w:rPr>
      </w:pPr>
    </w:p>
    <w:p w14:paraId="12551AAD" w14:textId="1C5BD009" w:rsidR="002C2D67" w:rsidRPr="002C2D67" w:rsidRDefault="002C2D67" w:rsidP="002C2D67">
      <w:pPr>
        <w:ind w:left="5293" w:hanging="29"/>
        <w:jc w:val="right"/>
        <w:rPr>
          <w:sz w:val="28"/>
          <w:szCs w:val="28"/>
        </w:rPr>
      </w:pPr>
      <w:r w:rsidRPr="002C2D67">
        <w:rPr>
          <w:sz w:val="28"/>
          <w:szCs w:val="28"/>
        </w:rPr>
        <w:t>УТВЕРЖДЕН</w:t>
      </w:r>
    </w:p>
    <w:p w14:paraId="65ED27C0" w14:textId="77777777" w:rsidR="002C2D67" w:rsidRPr="002C2D67" w:rsidRDefault="002C2D67" w:rsidP="002C2D67">
      <w:pPr>
        <w:ind w:firstLine="540"/>
        <w:jc w:val="right"/>
        <w:rPr>
          <w:sz w:val="28"/>
          <w:szCs w:val="28"/>
        </w:rPr>
      </w:pPr>
      <w:r w:rsidRPr="002C2D67">
        <w:rPr>
          <w:sz w:val="28"/>
          <w:szCs w:val="28"/>
        </w:rPr>
        <w:t xml:space="preserve">                                                                решением Собрания депутатов </w:t>
      </w:r>
    </w:p>
    <w:p w14:paraId="561AE6D6" w14:textId="77777777" w:rsidR="002C2D67" w:rsidRPr="002C2D67" w:rsidRDefault="002C2D67" w:rsidP="002C2D67">
      <w:pPr>
        <w:ind w:firstLine="540"/>
        <w:jc w:val="right"/>
        <w:rPr>
          <w:sz w:val="28"/>
          <w:szCs w:val="28"/>
        </w:rPr>
      </w:pPr>
      <w:r w:rsidRPr="002C2D67">
        <w:rPr>
          <w:sz w:val="28"/>
          <w:szCs w:val="28"/>
        </w:rPr>
        <w:t xml:space="preserve">                                                                 </w:t>
      </w:r>
      <w:proofErr w:type="gramStart"/>
      <w:r w:rsidRPr="002C2D67">
        <w:rPr>
          <w:sz w:val="28"/>
          <w:szCs w:val="28"/>
        </w:rPr>
        <w:t>Пустошкинского  района</w:t>
      </w:r>
      <w:proofErr w:type="gramEnd"/>
    </w:p>
    <w:p w14:paraId="611683C5" w14:textId="3705B25D" w:rsidR="002C2D67" w:rsidRPr="002C2D67" w:rsidRDefault="002C2D67" w:rsidP="002C2D67">
      <w:pPr>
        <w:ind w:firstLine="540"/>
        <w:jc w:val="right"/>
        <w:rPr>
          <w:sz w:val="28"/>
          <w:szCs w:val="28"/>
        </w:rPr>
      </w:pPr>
      <w:r w:rsidRPr="002C2D67">
        <w:rPr>
          <w:sz w:val="28"/>
          <w:szCs w:val="28"/>
        </w:rPr>
        <w:t xml:space="preserve">                                                                                от </w:t>
      </w:r>
      <w:r w:rsidR="00524AFF">
        <w:rPr>
          <w:sz w:val="28"/>
          <w:szCs w:val="28"/>
        </w:rPr>
        <w:t>21.03.2023</w:t>
      </w:r>
      <w:r w:rsidRPr="002C2D67">
        <w:rPr>
          <w:sz w:val="28"/>
          <w:szCs w:val="28"/>
        </w:rPr>
        <w:t xml:space="preserve"> г. № </w:t>
      </w:r>
      <w:r w:rsidR="00524AFF">
        <w:rPr>
          <w:sz w:val="28"/>
          <w:szCs w:val="28"/>
        </w:rPr>
        <w:t>36</w:t>
      </w:r>
    </w:p>
    <w:p w14:paraId="37CA0937" w14:textId="77777777" w:rsidR="002C2D67" w:rsidRPr="002C2D67" w:rsidRDefault="002C2D67" w:rsidP="002C2D67">
      <w:pPr>
        <w:ind w:firstLine="540"/>
        <w:rPr>
          <w:color w:val="333333"/>
          <w:sz w:val="28"/>
          <w:szCs w:val="28"/>
        </w:rPr>
      </w:pPr>
    </w:p>
    <w:p w14:paraId="5CD044FE" w14:textId="77777777" w:rsidR="002C2D67" w:rsidRPr="002C2D67" w:rsidRDefault="002C2D67" w:rsidP="002C2D67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2C2D67">
        <w:rPr>
          <w:b/>
          <w:bCs/>
          <w:color w:val="333333"/>
          <w:sz w:val="28"/>
          <w:szCs w:val="28"/>
        </w:rPr>
        <w:t>П О Р Я Д О К</w:t>
      </w:r>
    </w:p>
    <w:p w14:paraId="3CF39F16" w14:textId="77777777" w:rsidR="002C2D67" w:rsidRPr="002C2D67" w:rsidRDefault="002C2D67" w:rsidP="002C2D67">
      <w:pPr>
        <w:shd w:val="clear" w:color="auto" w:fill="FFFFFF"/>
        <w:jc w:val="center"/>
        <w:rPr>
          <w:color w:val="333333"/>
          <w:sz w:val="28"/>
          <w:szCs w:val="28"/>
        </w:rPr>
      </w:pPr>
      <w:r w:rsidRPr="002C2D67">
        <w:rPr>
          <w:b/>
          <w:bCs/>
          <w:color w:val="333333"/>
          <w:sz w:val="28"/>
          <w:szCs w:val="28"/>
        </w:rPr>
        <w:t xml:space="preserve">  проведения антикоррупционной экспертизы нормативных правовых актов органов местного самоуправления муниципального образования «Пустошкинский район» и их проектов</w:t>
      </w:r>
    </w:p>
    <w:p w14:paraId="692AEE86" w14:textId="77777777" w:rsidR="002C2D67" w:rsidRPr="004071EF" w:rsidRDefault="002C2D67" w:rsidP="002C2D67">
      <w:pPr>
        <w:shd w:val="clear" w:color="auto" w:fill="FFFFFF"/>
        <w:ind w:firstLine="709"/>
        <w:rPr>
          <w:color w:val="333333"/>
          <w:sz w:val="26"/>
          <w:szCs w:val="26"/>
        </w:rPr>
      </w:pPr>
    </w:p>
    <w:p w14:paraId="2F0D7B39" w14:textId="77777777" w:rsidR="002C2D67" w:rsidRPr="00E53801" w:rsidRDefault="002C2D67" w:rsidP="002C2D67">
      <w:pPr>
        <w:ind w:firstLine="540"/>
        <w:rPr>
          <w:sz w:val="28"/>
          <w:szCs w:val="28"/>
        </w:rPr>
      </w:pPr>
      <w:r w:rsidRPr="00E53801">
        <w:rPr>
          <w:sz w:val="28"/>
          <w:szCs w:val="28"/>
        </w:rPr>
        <w:t xml:space="preserve">1. Антикоррупционная экспертиза нормативных правовых актов, издаваемых органами местного самоуправления </w:t>
      </w:r>
      <w:r w:rsidRPr="00E53801">
        <w:rPr>
          <w:bCs/>
          <w:sz w:val="28"/>
          <w:szCs w:val="28"/>
        </w:rPr>
        <w:t>муниципального образования «</w:t>
      </w:r>
      <w:r w:rsidR="00E53801" w:rsidRPr="00E53801">
        <w:rPr>
          <w:bCs/>
          <w:sz w:val="28"/>
          <w:szCs w:val="28"/>
        </w:rPr>
        <w:t>Пустошкинский</w:t>
      </w:r>
      <w:r w:rsidRPr="00E53801">
        <w:rPr>
          <w:bCs/>
          <w:sz w:val="28"/>
          <w:szCs w:val="28"/>
        </w:rPr>
        <w:t xml:space="preserve"> район»</w:t>
      </w:r>
      <w:r w:rsidRPr="00E53801">
        <w:rPr>
          <w:sz w:val="28"/>
          <w:szCs w:val="28"/>
        </w:rPr>
        <w:t xml:space="preserve">, а также их проектов </w:t>
      </w:r>
      <w:bookmarkStart w:id="0" w:name="ext-gen1479"/>
      <w:bookmarkEnd w:id="0"/>
      <w:r w:rsidRPr="00E53801">
        <w:rPr>
          <w:rStyle w:val="a6"/>
          <w:i w:val="0"/>
          <w:sz w:val="28"/>
          <w:szCs w:val="28"/>
        </w:rPr>
        <w:t>(далее - нормативные правовые акты (проекты нормативных правовых актов)</w:t>
      </w:r>
      <w:r w:rsidRPr="00E53801">
        <w:rPr>
          <w:sz w:val="28"/>
          <w:szCs w:val="28"/>
        </w:rPr>
        <w:t xml:space="preserve"> проводится в целях выявления и устранения содержащихся в них к</w:t>
      </w:r>
      <w:r w:rsidRPr="00E53801">
        <w:rPr>
          <w:rStyle w:val="a6"/>
          <w:i w:val="0"/>
          <w:sz w:val="28"/>
          <w:szCs w:val="28"/>
        </w:rPr>
        <w:t xml:space="preserve">оррупциогенных факторов </w:t>
      </w:r>
      <w:r w:rsidRPr="00E53801">
        <w:rPr>
          <w:sz w:val="28"/>
          <w:szCs w:val="28"/>
        </w:rPr>
        <w:t xml:space="preserve">и </w:t>
      </w:r>
      <w:r w:rsidRPr="00E53801">
        <w:rPr>
          <w:rStyle w:val="a6"/>
          <w:i w:val="0"/>
          <w:sz w:val="28"/>
          <w:szCs w:val="28"/>
        </w:rPr>
        <w:t xml:space="preserve">их последующего </w:t>
      </w:r>
      <w:r w:rsidRPr="00E53801">
        <w:rPr>
          <w:sz w:val="28"/>
          <w:szCs w:val="28"/>
        </w:rPr>
        <w:t>устранения.</w:t>
      </w:r>
    </w:p>
    <w:p w14:paraId="333D0CCE" w14:textId="77777777" w:rsidR="002C2D67" w:rsidRPr="00E53801" w:rsidRDefault="002C2D67" w:rsidP="002C2D67">
      <w:pPr>
        <w:ind w:firstLine="736"/>
        <w:rPr>
          <w:sz w:val="28"/>
          <w:szCs w:val="28"/>
        </w:rPr>
      </w:pPr>
      <w:bookmarkStart w:id="1" w:name="sub_1002"/>
      <w:r w:rsidRPr="00E53801">
        <w:rPr>
          <w:sz w:val="28"/>
          <w:szCs w:val="28"/>
        </w:rPr>
        <w:t xml:space="preserve">2. </w:t>
      </w:r>
      <w:bookmarkEnd w:id="1"/>
      <w:r w:rsidRPr="00E53801">
        <w:rPr>
          <w:sz w:val="28"/>
          <w:szCs w:val="28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4820FF2C" w14:textId="77777777" w:rsidR="002C2D67" w:rsidRPr="00E53801" w:rsidRDefault="002C2D67" w:rsidP="002C2D67">
      <w:pPr>
        <w:ind w:firstLine="736"/>
        <w:rPr>
          <w:sz w:val="28"/>
          <w:szCs w:val="28"/>
        </w:rPr>
      </w:pPr>
      <w:r w:rsidRPr="00E53801">
        <w:rPr>
          <w:sz w:val="28"/>
          <w:szCs w:val="28"/>
        </w:rPr>
        <w:t>а) обязательность проведения антикоррупционной экспертизы проектов нормативных правовых актов;</w:t>
      </w:r>
    </w:p>
    <w:p w14:paraId="34EA07A3" w14:textId="77777777" w:rsidR="002C2D67" w:rsidRPr="00E53801" w:rsidRDefault="002C2D67" w:rsidP="002C2D67">
      <w:pPr>
        <w:ind w:firstLine="736"/>
        <w:rPr>
          <w:sz w:val="28"/>
          <w:szCs w:val="28"/>
        </w:rPr>
      </w:pPr>
      <w:r w:rsidRPr="00E53801">
        <w:rPr>
          <w:sz w:val="28"/>
          <w:szCs w:val="28"/>
        </w:rPr>
        <w:t>б) оценка нормативного правового акта</w:t>
      </w:r>
      <w:bookmarkStart w:id="2" w:name="ext-gen1754"/>
      <w:bookmarkEnd w:id="2"/>
      <w:r w:rsidRPr="00E53801">
        <w:rPr>
          <w:sz w:val="28"/>
          <w:szCs w:val="28"/>
        </w:rPr>
        <w:t xml:space="preserve"> </w:t>
      </w:r>
      <w:r w:rsidRPr="00E53801">
        <w:rPr>
          <w:rStyle w:val="a6"/>
          <w:i w:val="0"/>
          <w:sz w:val="28"/>
          <w:szCs w:val="28"/>
        </w:rPr>
        <w:t xml:space="preserve">(проекта нормативного правового </w:t>
      </w:r>
      <w:proofErr w:type="gramStart"/>
      <w:r w:rsidRPr="00E53801">
        <w:rPr>
          <w:rStyle w:val="a6"/>
          <w:i w:val="0"/>
          <w:sz w:val="28"/>
          <w:szCs w:val="28"/>
        </w:rPr>
        <w:t>акта)</w:t>
      </w:r>
      <w:r w:rsidRPr="00E53801">
        <w:rPr>
          <w:sz w:val="28"/>
          <w:szCs w:val="28"/>
        </w:rPr>
        <w:t xml:space="preserve">  во</w:t>
      </w:r>
      <w:proofErr w:type="gramEnd"/>
      <w:r w:rsidRPr="00E53801">
        <w:rPr>
          <w:sz w:val="28"/>
          <w:szCs w:val="28"/>
        </w:rPr>
        <w:t xml:space="preserve"> взаимосвязи с другими нормативными правовыми актами;</w:t>
      </w:r>
    </w:p>
    <w:p w14:paraId="1133CB17" w14:textId="77777777" w:rsidR="002C2D67" w:rsidRPr="00E53801" w:rsidRDefault="002C2D67" w:rsidP="002C2D67">
      <w:pPr>
        <w:ind w:firstLine="736"/>
        <w:rPr>
          <w:sz w:val="28"/>
          <w:szCs w:val="28"/>
        </w:rPr>
      </w:pPr>
      <w:r w:rsidRPr="00E53801">
        <w:rPr>
          <w:sz w:val="28"/>
          <w:szCs w:val="28"/>
        </w:rPr>
        <w:t>в)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0B02E0CA" w14:textId="77777777" w:rsidR="002C2D67" w:rsidRPr="00E53801" w:rsidRDefault="002C2D67" w:rsidP="002C2D67">
      <w:pPr>
        <w:ind w:firstLine="736"/>
        <w:rPr>
          <w:sz w:val="28"/>
          <w:szCs w:val="28"/>
        </w:rPr>
      </w:pPr>
      <w:r w:rsidRPr="00E53801">
        <w:rPr>
          <w:sz w:val="28"/>
          <w:szCs w:val="28"/>
        </w:rPr>
        <w:t>г)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0876580A" w14:textId="77777777" w:rsidR="002C2D67" w:rsidRPr="00E53801" w:rsidRDefault="002C2D67" w:rsidP="002C2D67">
      <w:pPr>
        <w:ind w:firstLine="736"/>
        <w:rPr>
          <w:sz w:val="28"/>
          <w:szCs w:val="28"/>
        </w:rPr>
      </w:pPr>
      <w:r w:rsidRPr="00E53801">
        <w:rPr>
          <w:sz w:val="28"/>
          <w:szCs w:val="28"/>
        </w:rPr>
        <w:t xml:space="preserve">д) сотрудничество органов местного самоуправления, а также их должностных лиц с </w:t>
      </w:r>
      <w:r w:rsidRPr="00E53801">
        <w:rPr>
          <w:rStyle w:val="a6"/>
          <w:i w:val="0"/>
          <w:sz w:val="28"/>
          <w:szCs w:val="28"/>
        </w:rPr>
        <w:t>федеральными органами исполнительной власти, иными государственными органами и организациями и их должностными лицами,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r w:rsidRPr="00E53801">
        <w:rPr>
          <w:sz w:val="28"/>
          <w:szCs w:val="28"/>
        </w:rPr>
        <w:t xml:space="preserve"> </w:t>
      </w:r>
    </w:p>
    <w:p w14:paraId="3F1C2304" w14:textId="77777777" w:rsidR="002C2D67" w:rsidRPr="00E53801" w:rsidRDefault="002C2D67" w:rsidP="002C2D67">
      <w:pPr>
        <w:ind w:firstLine="540"/>
        <w:rPr>
          <w:sz w:val="28"/>
          <w:szCs w:val="28"/>
        </w:rPr>
      </w:pPr>
      <w:r w:rsidRPr="00E53801">
        <w:rPr>
          <w:sz w:val="28"/>
          <w:szCs w:val="28"/>
        </w:rPr>
        <w:t>3. Антикоррупционной экспертизе подлежат все проекты нормативных правовых актов, принимаемых органами местного самоуправле</w:t>
      </w:r>
      <w:r w:rsidR="00E53801">
        <w:rPr>
          <w:sz w:val="28"/>
          <w:szCs w:val="28"/>
        </w:rPr>
        <w:t>ния муниципального образования «Пустошкинский район»</w:t>
      </w:r>
      <w:r w:rsidRPr="00E53801">
        <w:rPr>
          <w:sz w:val="28"/>
          <w:szCs w:val="28"/>
        </w:rPr>
        <w:t>, их должностными лицами. Принятые нормативные правовые акты подлежат антикоррупционной экспертизе при проведении мониторинга их применения.</w:t>
      </w:r>
    </w:p>
    <w:p w14:paraId="357830D0" w14:textId="77777777" w:rsidR="002C2D67" w:rsidRPr="00E53801" w:rsidRDefault="002C2D67" w:rsidP="002C2D67">
      <w:pPr>
        <w:ind w:firstLine="540"/>
        <w:rPr>
          <w:sz w:val="28"/>
          <w:szCs w:val="28"/>
        </w:rPr>
      </w:pPr>
      <w:r w:rsidRPr="00E53801">
        <w:rPr>
          <w:sz w:val="28"/>
          <w:szCs w:val="28"/>
        </w:rPr>
        <w:t xml:space="preserve">4. Решение о проведении антикоррупционной экспертизы нормативного правового акта, изданного Собранием депутатов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района, принимается Собранием депутатов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 по предложению Председателя, депутата Собрания, Главы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</w:t>
      </w:r>
      <w:proofErr w:type="gramStart"/>
      <w:r w:rsidRPr="00E53801">
        <w:rPr>
          <w:sz w:val="28"/>
          <w:szCs w:val="28"/>
        </w:rPr>
        <w:t>района  или</w:t>
      </w:r>
      <w:proofErr w:type="gramEnd"/>
      <w:r w:rsidRPr="00E53801">
        <w:rPr>
          <w:sz w:val="28"/>
          <w:szCs w:val="28"/>
        </w:rPr>
        <w:t xml:space="preserve"> прокурора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района.</w:t>
      </w:r>
    </w:p>
    <w:p w14:paraId="5EF565AA" w14:textId="77777777" w:rsidR="002C2D67" w:rsidRPr="00E53801" w:rsidRDefault="002C2D67" w:rsidP="002C2D67">
      <w:pPr>
        <w:ind w:firstLine="540"/>
        <w:rPr>
          <w:sz w:val="28"/>
          <w:szCs w:val="28"/>
        </w:rPr>
      </w:pPr>
      <w:r w:rsidRPr="00E53801">
        <w:rPr>
          <w:sz w:val="28"/>
          <w:szCs w:val="28"/>
        </w:rPr>
        <w:lastRenderedPageBreak/>
        <w:t xml:space="preserve">5. Решение о проведении антикоррупционной экспертизы нормативных правовых актов Администрации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 или иных исполнительно-распорядительных органов местного самоуправления принимается Главой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 по собственной инициативе, по предложению Председателя, депутатов Собрания депутатов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 или прокурора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района.</w:t>
      </w:r>
    </w:p>
    <w:p w14:paraId="074A1D41" w14:textId="77777777" w:rsidR="00857DF0" w:rsidRDefault="002C2D67" w:rsidP="00857DF0">
      <w:pPr>
        <w:ind w:firstLine="540"/>
        <w:rPr>
          <w:sz w:val="28"/>
          <w:szCs w:val="28"/>
        </w:rPr>
      </w:pPr>
      <w:r w:rsidRPr="00E53801">
        <w:rPr>
          <w:sz w:val="28"/>
          <w:szCs w:val="28"/>
        </w:rPr>
        <w:t xml:space="preserve">6. Антикоррупционная экспертиза нормативных правовых актов, </w:t>
      </w:r>
      <w:bookmarkStart w:id="3" w:name="ext-gen20811"/>
      <w:bookmarkEnd w:id="3"/>
      <w:r w:rsidRPr="00E53801">
        <w:rPr>
          <w:rStyle w:val="a6"/>
          <w:i w:val="0"/>
          <w:sz w:val="28"/>
          <w:szCs w:val="28"/>
        </w:rPr>
        <w:t xml:space="preserve">(проектов нормативных правовых актов) </w:t>
      </w:r>
      <w:r w:rsidRPr="00E53801">
        <w:rPr>
          <w:sz w:val="28"/>
          <w:szCs w:val="28"/>
        </w:rPr>
        <w:t xml:space="preserve">проводится </w:t>
      </w:r>
      <w:r w:rsidR="00E53801">
        <w:rPr>
          <w:sz w:val="28"/>
          <w:szCs w:val="28"/>
        </w:rPr>
        <w:t>юрисконсультом (юристом)</w:t>
      </w:r>
      <w:r w:rsidRPr="00E53801">
        <w:rPr>
          <w:sz w:val="28"/>
          <w:szCs w:val="28"/>
        </w:rPr>
        <w:t xml:space="preserve"> Администрации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 </w:t>
      </w:r>
      <w:r w:rsidRPr="00E53801">
        <w:rPr>
          <w:rStyle w:val="a6"/>
          <w:i w:val="0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г. № 96 «Об антикоррупционной экспертизе нормативных правовых актов и проектов нормативных правовых актов». </w:t>
      </w:r>
    </w:p>
    <w:p w14:paraId="4150E8B5" w14:textId="77777777" w:rsidR="00857DF0" w:rsidRDefault="002C2D67" w:rsidP="00857DF0">
      <w:pPr>
        <w:ind w:firstLine="540"/>
        <w:rPr>
          <w:sz w:val="28"/>
          <w:szCs w:val="28"/>
        </w:rPr>
      </w:pPr>
      <w:r w:rsidRPr="00E53801">
        <w:rPr>
          <w:sz w:val="28"/>
          <w:szCs w:val="28"/>
        </w:rPr>
        <w:t xml:space="preserve">7. Выявленные в нормативных правовых актах (проектах нормативных правовых актов) коррупциогенные факторы отражаются в заключении, составляемом </w:t>
      </w:r>
      <w:r w:rsidR="00E53801">
        <w:rPr>
          <w:sz w:val="28"/>
          <w:szCs w:val="28"/>
        </w:rPr>
        <w:t>юрисконсультом (юристом)</w:t>
      </w:r>
      <w:r w:rsidRPr="00E53801">
        <w:rPr>
          <w:sz w:val="28"/>
          <w:szCs w:val="28"/>
        </w:rPr>
        <w:t xml:space="preserve"> Администрации </w:t>
      </w:r>
      <w:r w:rsidR="00E5380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 при проведении антикоррупционной экспертизы. Заключение носит рекомендательный характер и подлежит обязательному рассмотрению органом местного самоуправления, его должностным лицом, в компетенцию которого входит принятие нормативного правого акта.</w:t>
      </w:r>
      <w:r w:rsidR="00857DF0">
        <w:rPr>
          <w:sz w:val="28"/>
          <w:szCs w:val="28"/>
        </w:rPr>
        <w:t xml:space="preserve"> </w:t>
      </w:r>
    </w:p>
    <w:p w14:paraId="57FC3408" w14:textId="77777777" w:rsidR="00857DF0" w:rsidRDefault="002C2D67" w:rsidP="00857DF0">
      <w:pPr>
        <w:ind w:firstLine="540"/>
        <w:rPr>
          <w:sz w:val="28"/>
          <w:szCs w:val="28"/>
        </w:rPr>
      </w:pPr>
      <w:r w:rsidRPr="00E53801">
        <w:rPr>
          <w:sz w:val="28"/>
          <w:szCs w:val="28"/>
        </w:rPr>
        <w:t xml:space="preserve">8. В целях своевременного осуществления органами прокуратуры антикоррупционной экспертизы нормативных правовых актов (проектов нормативных правовых актов) органов местного самоуправления, их должностных лиц, проект нормативного правового акта, а затем принятый нормативный правовой акт направляется в прокуратуру </w:t>
      </w:r>
      <w:r w:rsidR="00846151">
        <w:rPr>
          <w:sz w:val="28"/>
          <w:szCs w:val="28"/>
        </w:rPr>
        <w:t>Пустошкинского</w:t>
      </w:r>
      <w:r w:rsidRPr="00E53801">
        <w:rPr>
          <w:sz w:val="28"/>
          <w:szCs w:val="28"/>
        </w:rPr>
        <w:t xml:space="preserve"> района соответственно за 15 дней до предполагаемой даты рассмотрения проекта нормативного правового акта и в течение 5 рабочих дней после дня подписания нормативного правового акта.</w:t>
      </w:r>
      <w:r w:rsidR="00857DF0">
        <w:rPr>
          <w:sz w:val="28"/>
          <w:szCs w:val="28"/>
        </w:rPr>
        <w:t xml:space="preserve"> </w:t>
      </w:r>
    </w:p>
    <w:p w14:paraId="0164ED4D" w14:textId="77777777" w:rsidR="00857DF0" w:rsidRDefault="002C2D67" w:rsidP="00857DF0">
      <w:pPr>
        <w:ind w:firstLine="540"/>
        <w:rPr>
          <w:sz w:val="28"/>
          <w:szCs w:val="28"/>
        </w:rPr>
      </w:pPr>
      <w:r w:rsidRPr="00E53801">
        <w:rPr>
          <w:sz w:val="28"/>
          <w:szCs w:val="28"/>
        </w:rPr>
        <w:t xml:space="preserve">9. Институты гражданского общества и граждане </w:t>
      </w:r>
      <w:r w:rsidRPr="00E53801">
        <w:rPr>
          <w:rStyle w:val="2"/>
          <w:sz w:val="28"/>
          <w:szCs w:val="28"/>
        </w:rPr>
        <w:t>Российской Федерации (далее</w:t>
      </w:r>
      <w:r w:rsidR="00846151">
        <w:rPr>
          <w:rStyle w:val="2"/>
          <w:sz w:val="28"/>
          <w:szCs w:val="28"/>
        </w:rPr>
        <w:t xml:space="preserve"> </w:t>
      </w:r>
      <w:r w:rsidRPr="00E53801">
        <w:rPr>
          <w:rStyle w:val="2"/>
          <w:sz w:val="28"/>
          <w:szCs w:val="28"/>
        </w:rPr>
        <w:t>-</w:t>
      </w:r>
      <w:r w:rsidR="00846151">
        <w:rPr>
          <w:rStyle w:val="2"/>
          <w:sz w:val="28"/>
          <w:szCs w:val="28"/>
        </w:rPr>
        <w:t xml:space="preserve"> </w:t>
      </w:r>
      <w:r w:rsidRPr="00E53801">
        <w:rPr>
          <w:rStyle w:val="2"/>
          <w:sz w:val="28"/>
          <w:szCs w:val="28"/>
        </w:rPr>
        <w:t xml:space="preserve">граждане) </w:t>
      </w:r>
      <w:r w:rsidRPr="00E53801">
        <w:rPr>
          <w:sz w:val="28"/>
          <w:szCs w:val="28"/>
        </w:rPr>
        <w:t>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r w:rsidR="00857DF0">
        <w:rPr>
          <w:sz w:val="28"/>
          <w:szCs w:val="28"/>
        </w:rPr>
        <w:t xml:space="preserve"> </w:t>
      </w:r>
    </w:p>
    <w:p w14:paraId="17F06703" w14:textId="77777777" w:rsidR="00857DF0" w:rsidRDefault="002C2D67" w:rsidP="00857DF0">
      <w:pPr>
        <w:ind w:firstLine="540"/>
        <w:rPr>
          <w:rStyle w:val="2"/>
          <w:sz w:val="28"/>
          <w:szCs w:val="28"/>
        </w:rPr>
      </w:pPr>
      <w:r w:rsidRPr="00E53801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его должностным лицом, в компетенцию которого входит принятие нормативного правового акта,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</w:t>
      </w:r>
      <w:r w:rsidRPr="00E53801">
        <w:rPr>
          <w:sz w:val="28"/>
          <w:szCs w:val="28"/>
        </w:rPr>
        <w:lastRenderedPageBreak/>
        <w:t xml:space="preserve">заключении отсутствует предложение о способе устранения выявленных коррупциогенных факторов.  </w:t>
      </w:r>
    </w:p>
    <w:p w14:paraId="7CAC8EDE" w14:textId="77777777" w:rsidR="002C2D67" w:rsidRPr="00E53801" w:rsidRDefault="002C2D67" w:rsidP="00857DF0">
      <w:pPr>
        <w:ind w:firstLine="540"/>
        <w:rPr>
          <w:rStyle w:val="2"/>
          <w:sz w:val="28"/>
          <w:szCs w:val="28"/>
        </w:rPr>
      </w:pPr>
      <w:r w:rsidRPr="00E53801">
        <w:rPr>
          <w:rStyle w:val="2"/>
          <w:sz w:val="28"/>
          <w:szCs w:val="28"/>
        </w:rPr>
        <w:t>10.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2F1C982" w14:textId="77777777" w:rsidR="002C2D67" w:rsidRPr="00E53801" w:rsidRDefault="002C2D67" w:rsidP="00980A78">
      <w:pPr>
        <w:ind w:firstLine="750"/>
        <w:rPr>
          <w:rStyle w:val="2"/>
          <w:sz w:val="28"/>
          <w:szCs w:val="28"/>
        </w:rPr>
      </w:pPr>
      <w:r w:rsidRPr="00E53801">
        <w:rPr>
          <w:rStyle w:val="2"/>
          <w:sz w:val="28"/>
          <w:szCs w:val="28"/>
        </w:rPr>
        <w:t>1)</w:t>
      </w:r>
      <w:r w:rsidR="00846151">
        <w:rPr>
          <w:rStyle w:val="2"/>
          <w:sz w:val="28"/>
          <w:szCs w:val="28"/>
        </w:rPr>
        <w:t xml:space="preserve"> </w:t>
      </w:r>
      <w:r w:rsidRPr="00E53801">
        <w:rPr>
          <w:rStyle w:val="2"/>
          <w:sz w:val="28"/>
          <w:szCs w:val="28"/>
        </w:rPr>
        <w:t>гражданами, имеющими неснятую или непогашенную судимость;</w:t>
      </w:r>
    </w:p>
    <w:p w14:paraId="10CC3CD9" w14:textId="77777777" w:rsidR="002C2D67" w:rsidRPr="00E53801" w:rsidRDefault="002C2D67" w:rsidP="00980A78">
      <w:pPr>
        <w:ind w:firstLine="750"/>
        <w:rPr>
          <w:rStyle w:val="2"/>
          <w:sz w:val="28"/>
          <w:szCs w:val="28"/>
        </w:rPr>
      </w:pPr>
      <w:r w:rsidRPr="00E53801">
        <w:rPr>
          <w:rStyle w:val="2"/>
          <w:sz w:val="28"/>
          <w:szCs w:val="28"/>
        </w:rPr>
        <w:t>2)</w:t>
      </w:r>
      <w:r w:rsidR="00846151">
        <w:rPr>
          <w:rStyle w:val="2"/>
          <w:sz w:val="28"/>
          <w:szCs w:val="28"/>
        </w:rPr>
        <w:t xml:space="preserve"> </w:t>
      </w:r>
      <w:r w:rsidRPr="00E53801">
        <w:rPr>
          <w:rStyle w:val="2"/>
          <w:sz w:val="28"/>
          <w:szCs w:val="28"/>
        </w:rPr>
        <w:t xml:space="preserve">гражданами, сведения </w:t>
      </w:r>
      <w:proofErr w:type="gramStart"/>
      <w:r w:rsidRPr="00E53801">
        <w:rPr>
          <w:rStyle w:val="2"/>
          <w:sz w:val="28"/>
          <w:szCs w:val="28"/>
        </w:rPr>
        <w:t>о применении</w:t>
      </w:r>
      <w:proofErr w:type="gramEnd"/>
      <w:r w:rsidRPr="00E53801">
        <w:rPr>
          <w:rStyle w:val="2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647024A" w14:textId="77777777" w:rsidR="002C2D67" w:rsidRPr="00E53801" w:rsidRDefault="002C2D67" w:rsidP="00980A78">
      <w:pPr>
        <w:autoSpaceDE w:val="0"/>
        <w:autoSpaceDN w:val="0"/>
        <w:adjustRightInd w:val="0"/>
        <w:ind w:firstLine="750"/>
        <w:rPr>
          <w:rStyle w:val="2"/>
          <w:sz w:val="28"/>
          <w:szCs w:val="28"/>
        </w:rPr>
      </w:pPr>
      <w:r w:rsidRPr="00E53801">
        <w:rPr>
          <w:rStyle w:val="2"/>
          <w:sz w:val="28"/>
          <w:szCs w:val="28"/>
        </w:rPr>
        <w:t>3)</w:t>
      </w:r>
      <w:r w:rsidR="00846151">
        <w:rPr>
          <w:rStyle w:val="2"/>
          <w:sz w:val="28"/>
          <w:szCs w:val="28"/>
        </w:rPr>
        <w:t xml:space="preserve"> </w:t>
      </w:r>
      <w:r w:rsidRPr="00E53801">
        <w:rPr>
          <w:rStyle w:val="2"/>
          <w:sz w:val="28"/>
          <w:szCs w:val="28"/>
        </w:rPr>
        <w:t xml:space="preserve">гражданами, осуществляющими деятельность в органах и организациях, указанных в пункте 3 части 1 статьи 3 </w:t>
      </w:r>
      <w:r w:rsidR="00980A78">
        <w:rPr>
          <w:sz w:val="28"/>
          <w:szCs w:val="28"/>
        </w:rPr>
        <w:t xml:space="preserve">Федерального закона от 17.07.2009 </w:t>
      </w:r>
      <w:r w:rsidRPr="00E53801">
        <w:rPr>
          <w:rStyle w:val="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актов»;</w:t>
      </w:r>
    </w:p>
    <w:p w14:paraId="6D2F96DD" w14:textId="77777777" w:rsidR="002C2D67" w:rsidRPr="00E53801" w:rsidRDefault="002C2D67" w:rsidP="00980A78">
      <w:pPr>
        <w:ind w:firstLine="750"/>
        <w:rPr>
          <w:rStyle w:val="2"/>
          <w:sz w:val="28"/>
          <w:szCs w:val="28"/>
        </w:rPr>
      </w:pPr>
      <w:r w:rsidRPr="00E53801">
        <w:rPr>
          <w:rStyle w:val="2"/>
          <w:sz w:val="28"/>
          <w:szCs w:val="28"/>
        </w:rPr>
        <w:t>4)</w:t>
      </w:r>
      <w:r w:rsidR="00846151">
        <w:rPr>
          <w:rStyle w:val="2"/>
          <w:sz w:val="28"/>
          <w:szCs w:val="28"/>
        </w:rPr>
        <w:t xml:space="preserve"> </w:t>
      </w:r>
      <w:r w:rsidRPr="00E53801">
        <w:rPr>
          <w:rStyle w:val="2"/>
          <w:sz w:val="28"/>
          <w:szCs w:val="28"/>
        </w:rPr>
        <w:t>международными и иностранными организациями;</w:t>
      </w:r>
    </w:p>
    <w:p w14:paraId="55BB8F26" w14:textId="77777777" w:rsidR="002C2D67" w:rsidRPr="00E53801" w:rsidRDefault="002C2D67" w:rsidP="00980A78">
      <w:pPr>
        <w:ind w:firstLine="750"/>
        <w:rPr>
          <w:sz w:val="28"/>
          <w:szCs w:val="28"/>
        </w:rPr>
      </w:pPr>
      <w:r w:rsidRPr="00E53801">
        <w:rPr>
          <w:rStyle w:val="2"/>
          <w:sz w:val="28"/>
          <w:szCs w:val="28"/>
        </w:rPr>
        <w:t>5)</w:t>
      </w:r>
      <w:r w:rsidR="00846151">
        <w:rPr>
          <w:rStyle w:val="2"/>
          <w:sz w:val="28"/>
          <w:szCs w:val="28"/>
        </w:rPr>
        <w:t xml:space="preserve"> </w:t>
      </w:r>
      <w:r w:rsidRPr="00E53801">
        <w:rPr>
          <w:rStyle w:val="2"/>
          <w:sz w:val="28"/>
          <w:szCs w:val="28"/>
        </w:rPr>
        <w:t xml:space="preserve">иностранными </w:t>
      </w:r>
      <w:r w:rsidRPr="00E53801">
        <w:rPr>
          <w:sz w:val="28"/>
          <w:szCs w:val="28"/>
        </w:rPr>
        <w:t>агентами</w:t>
      </w:r>
      <w:r w:rsidRPr="00E53801">
        <w:rPr>
          <w:rStyle w:val="2"/>
          <w:sz w:val="28"/>
          <w:szCs w:val="28"/>
        </w:rPr>
        <w:t>.</w:t>
      </w:r>
    </w:p>
    <w:p w14:paraId="176F902E" w14:textId="77777777" w:rsidR="002C2D67" w:rsidRPr="00E53801" w:rsidRDefault="002C2D67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sectPr w:rsidR="002C2D67" w:rsidRPr="00E53801" w:rsidSect="00E06E2C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92186D"/>
    <w:multiLevelType w:val="hybridMultilevel"/>
    <w:tmpl w:val="1A0A42C0"/>
    <w:lvl w:ilvl="0" w:tplc="5A723830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691">
    <w:abstractNumId w:val="5"/>
  </w:num>
  <w:num w:numId="2" w16cid:durableId="1798984250">
    <w:abstractNumId w:val="6"/>
  </w:num>
  <w:num w:numId="3" w16cid:durableId="255947016">
    <w:abstractNumId w:val="8"/>
  </w:num>
  <w:num w:numId="4" w16cid:durableId="1377847888">
    <w:abstractNumId w:val="4"/>
  </w:num>
  <w:num w:numId="5" w16cid:durableId="127866164">
    <w:abstractNumId w:val="3"/>
  </w:num>
  <w:num w:numId="6" w16cid:durableId="1063068892">
    <w:abstractNumId w:val="2"/>
  </w:num>
  <w:num w:numId="7" w16cid:durableId="1150517164">
    <w:abstractNumId w:val="7"/>
  </w:num>
  <w:num w:numId="8" w16cid:durableId="504633069">
    <w:abstractNumId w:val="9"/>
  </w:num>
  <w:num w:numId="9" w16cid:durableId="1396128266">
    <w:abstractNumId w:val="0"/>
  </w:num>
  <w:num w:numId="10" w16cid:durableId="208964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EA"/>
    <w:rsid w:val="000153B4"/>
    <w:rsid w:val="00054181"/>
    <w:rsid w:val="00072F8A"/>
    <w:rsid w:val="00084A45"/>
    <w:rsid w:val="000B42DB"/>
    <w:rsid w:val="000C0895"/>
    <w:rsid w:val="000C79A4"/>
    <w:rsid w:val="000E3D1E"/>
    <w:rsid w:val="00106876"/>
    <w:rsid w:val="00116123"/>
    <w:rsid w:val="00120972"/>
    <w:rsid w:val="00125C3F"/>
    <w:rsid w:val="0016534C"/>
    <w:rsid w:val="00180FEE"/>
    <w:rsid w:val="001A1CB6"/>
    <w:rsid w:val="001B398E"/>
    <w:rsid w:val="001B3EA8"/>
    <w:rsid w:val="001D67DC"/>
    <w:rsid w:val="001E0481"/>
    <w:rsid w:val="001F21AA"/>
    <w:rsid w:val="0022144F"/>
    <w:rsid w:val="00223739"/>
    <w:rsid w:val="00224D64"/>
    <w:rsid w:val="00225E2B"/>
    <w:rsid w:val="002261DE"/>
    <w:rsid w:val="00253E08"/>
    <w:rsid w:val="00274BF1"/>
    <w:rsid w:val="002877E2"/>
    <w:rsid w:val="002A16E8"/>
    <w:rsid w:val="002C2D67"/>
    <w:rsid w:val="002C3C36"/>
    <w:rsid w:val="00314C87"/>
    <w:rsid w:val="00327EB1"/>
    <w:rsid w:val="00336F0D"/>
    <w:rsid w:val="00350B4B"/>
    <w:rsid w:val="00356F0E"/>
    <w:rsid w:val="00362585"/>
    <w:rsid w:val="003D2B58"/>
    <w:rsid w:val="003E0623"/>
    <w:rsid w:val="003E4D92"/>
    <w:rsid w:val="003F1108"/>
    <w:rsid w:val="003F6233"/>
    <w:rsid w:val="00403E37"/>
    <w:rsid w:val="0040542A"/>
    <w:rsid w:val="00424516"/>
    <w:rsid w:val="00437FFD"/>
    <w:rsid w:val="00452F83"/>
    <w:rsid w:val="00453B57"/>
    <w:rsid w:val="00464884"/>
    <w:rsid w:val="0047533F"/>
    <w:rsid w:val="004910C0"/>
    <w:rsid w:val="004C05E6"/>
    <w:rsid w:val="004D36C2"/>
    <w:rsid w:val="004D37CC"/>
    <w:rsid w:val="004E13CE"/>
    <w:rsid w:val="00500330"/>
    <w:rsid w:val="00514423"/>
    <w:rsid w:val="00524AFF"/>
    <w:rsid w:val="00526165"/>
    <w:rsid w:val="00542287"/>
    <w:rsid w:val="00557568"/>
    <w:rsid w:val="005625A6"/>
    <w:rsid w:val="00566ED1"/>
    <w:rsid w:val="005928B5"/>
    <w:rsid w:val="005A182B"/>
    <w:rsid w:val="005A4D7A"/>
    <w:rsid w:val="005A7187"/>
    <w:rsid w:val="005B3258"/>
    <w:rsid w:val="005D1BF3"/>
    <w:rsid w:val="005E7454"/>
    <w:rsid w:val="00601D36"/>
    <w:rsid w:val="00623159"/>
    <w:rsid w:val="00627114"/>
    <w:rsid w:val="006325AC"/>
    <w:rsid w:val="00641184"/>
    <w:rsid w:val="00654BC3"/>
    <w:rsid w:val="006600CE"/>
    <w:rsid w:val="006A2E52"/>
    <w:rsid w:val="006C1308"/>
    <w:rsid w:val="006C336E"/>
    <w:rsid w:val="006E7A68"/>
    <w:rsid w:val="006F4151"/>
    <w:rsid w:val="00724946"/>
    <w:rsid w:val="00733767"/>
    <w:rsid w:val="00750141"/>
    <w:rsid w:val="0075529C"/>
    <w:rsid w:val="00766538"/>
    <w:rsid w:val="0076700A"/>
    <w:rsid w:val="00775E9F"/>
    <w:rsid w:val="00793451"/>
    <w:rsid w:val="007A05DA"/>
    <w:rsid w:val="007B2E90"/>
    <w:rsid w:val="007B4C7A"/>
    <w:rsid w:val="007C009F"/>
    <w:rsid w:val="007D3B6B"/>
    <w:rsid w:val="007F06EA"/>
    <w:rsid w:val="007F3871"/>
    <w:rsid w:val="00813CFA"/>
    <w:rsid w:val="008229FF"/>
    <w:rsid w:val="00846151"/>
    <w:rsid w:val="00857DF0"/>
    <w:rsid w:val="00865914"/>
    <w:rsid w:val="008839D7"/>
    <w:rsid w:val="00892744"/>
    <w:rsid w:val="00893C1A"/>
    <w:rsid w:val="0089739D"/>
    <w:rsid w:val="008B0B45"/>
    <w:rsid w:val="008C2561"/>
    <w:rsid w:val="008C61C5"/>
    <w:rsid w:val="009055EA"/>
    <w:rsid w:val="00910505"/>
    <w:rsid w:val="00933E95"/>
    <w:rsid w:val="009430AC"/>
    <w:rsid w:val="0094452D"/>
    <w:rsid w:val="00980A78"/>
    <w:rsid w:val="00982419"/>
    <w:rsid w:val="009868D7"/>
    <w:rsid w:val="00993A8F"/>
    <w:rsid w:val="009B3179"/>
    <w:rsid w:val="009C5750"/>
    <w:rsid w:val="009C5F8D"/>
    <w:rsid w:val="009E6DA1"/>
    <w:rsid w:val="009F5F3F"/>
    <w:rsid w:val="00A0387E"/>
    <w:rsid w:val="00A41182"/>
    <w:rsid w:val="00A4561D"/>
    <w:rsid w:val="00A61450"/>
    <w:rsid w:val="00AB5B6E"/>
    <w:rsid w:val="00AC272C"/>
    <w:rsid w:val="00AE25A6"/>
    <w:rsid w:val="00AE7C23"/>
    <w:rsid w:val="00AF241E"/>
    <w:rsid w:val="00AF3ADE"/>
    <w:rsid w:val="00B1311D"/>
    <w:rsid w:val="00B20265"/>
    <w:rsid w:val="00B2262F"/>
    <w:rsid w:val="00B32108"/>
    <w:rsid w:val="00B36B08"/>
    <w:rsid w:val="00B376BC"/>
    <w:rsid w:val="00B54763"/>
    <w:rsid w:val="00B61A27"/>
    <w:rsid w:val="00C010BA"/>
    <w:rsid w:val="00C01347"/>
    <w:rsid w:val="00C06EE5"/>
    <w:rsid w:val="00C15953"/>
    <w:rsid w:val="00C25589"/>
    <w:rsid w:val="00C50E96"/>
    <w:rsid w:val="00C536DE"/>
    <w:rsid w:val="00C64606"/>
    <w:rsid w:val="00C65F9B"/>
    <w:rsid w:val="00C72883"/>
    <w:rsid w:val="00C75D54"/>
    <w:rsid w:val="00C774A3"/>
    <w:rsid w:val="00CA20C5"/>
    <w:rsid w:val="00CB4130"/>
    <w:rsid w:val="00CB4D36"/>
    <w:rsid w:val="00CB68D0"/>
    <w:rsid w:val="00CF3FEA"/>
    <w:rsid w:val="00CF5EA9"/>
    <w:rsid w:val="00CF6BA7"/>
    <w:rsid w:val="00CF761D"/>
    <w:rsid w:val="00D02426"/>
    <w:rsid w:val="00D1331C"/>
    <w:rsid w:val="00D1618A"/>
    <w:rsid w:val="00D21C0B"/>
    <w:rsid w:val="00D33D9D"/>
    <w:rsid w:val="00D50238"/>
    <w:rsid w:val="00D775DD"/>
    <w:rsid w:val="00DA50A6"/>
    <w:rsid w:val="00DC0D3A"/>
    <w:rsid w:val="00DC0D64"/>
    <w:rsid w:val="00DC32C8"/>
    <w:rsid w:val="00DD76A7"/>
    <w:rsid w:val="00DF03BA"/>
    <w:rsid w:val="00DF3594"/>
    <w:rsid w:val="00E009AC"/>
    <w:rsid w:val="00E06E2C"/>
    <w:rsid w:val="00E1692F"/>
    <w:rsid w:val="00E22C0F"/>
    <w:rsid w:val="00E240B6"/>
    <w:rsid w:val="00E52269"/>
    <w:rsid w:val="00E53801"/>
    <w:rsid w:val="00E577FA"/>
    <w:rsid w:val="00E61F1D"/>
    <w:rsid w:val="00E7170C"/>
    <w:rsid w:val="00E7411F"/>
    <w:rsid w:val="00E76B4B"/>
    <w:rsid w:val="00EB425F"/>
    <w:rsid w:val="00EC3153"/>
    <w:rsid w:val="00EC3FEB"/>
    <w:rsid w:val="00EC54D2"/>
    <w:rsid w:val="00EC5775"/>
    <w:rsid w:val="00EE7AF2"/>
    <w:rsid w:val="00EF070A"/>
    <w:rsid w:val="00EF3A40"/>
    <w:rsid w:val="00F028CB"/>
    <w:rsid w:val="00F071D9"/>
    <w:rsid w:val="00F10964"/>
    <w:rsid w:val="00F129FE"/>
    <w:rsid w:val="00F37D8A"/>
    <w:rsid w:val="00F537F1"/>
    <w:rsid w:val="00F6272A"/>
    <w:rsid w:val="00F74629"/>
    <w:rsid w:val="00FA2761"/>
    <w:rsid w:val="00FA6583"/>
    <w:rsid w:val="00FC0048"/>
    <w:rsid w:val="00FC5774"/>
    <w:rsid w:val="00FD5512"/>
    <w:rsid w:val="00FE1A61"/>
    <w:rsid w:val="00FE774C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97D8"/>
  <w15:docId w15:val="{B90AEC5B-DCDF-44B6-97B7-B45187F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1F1D"/>
    <w:rPr>
      <w:color w:val="0000FF"/>
      <w:u w:val="single"/>
    </w:rPr>
  </w:style>
  <w:style w:type="paragraph" w:customStyle="1" w:styleId="ConsPlusNormal">
    <w:name w:val="ConsPlusNormal"/>
    <w:rsid w:val="002C2D6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C2D6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2">
    <w:name w:val="Основной текст (2)_"/>
    <w:rsid w:val="002C2D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6">
    <w:name w:val="Emphasis"/>
    <w:qFormat/>
    <w:rsid w:val="002C2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stoshka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54A4-E7A4-469D-8266-4303B9F9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4</cp:revision>
  <cp:lastPrinted>2023-03-22T07:20:00Z</cp:lastPrinted>
  <dcterms:created xsi:type="dcterms:W3CDTF">2023-02-21T14:29:00Z</dcterms:created>
  <dcterms:modified xsi:type="dcterms:W3CDTF">2023-03-22T07:20:00Z</dcterms:modified>
</cp:coreProperties>
</file>